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A432D" w:rsidR="00F3562F" w:rsidP="001247E7" w:rsidRDefault="00D56710" w14:paraId="2D0B4948" w14:textId="5502806B">
      <w:r w:rsidRPr="000A432D">
        <w:t>Onlangs</w:t>
      </w:r>
      <w:r w:rsidRPr="000A432D" w:rsidR="00F3562F">
        <w:t xml:space="preserve"> zijn de wetsvoorstellen voor de Cyberbeveiligingswet en </w:t>
      </w:r>
      <w:r w:rsidRPr="000A432D" w:rsidR="00D35E23">
        <w:t xml:space="preserve">de </w:t>
      </w:r>
      <w:r w:rsidRPr="000A432D" w:rsidR="00F3562F">
        <w:t>Wet weerbaarheid kritieke entiteiten ingediend bij uw Kamer. Beide wetten zullen een belangrijke basis vormen voor het cybersecuritystelsel en de weerbaarheid van de vitale infrastructuur en zijn daarom van grote waarde voor het verhogen van de weerbaarheid van ons land.</w:t>
      </w:r>
    </w:p>
    <w:p w:rsidRPr="000A432D" w:rsidR="00F3562F" w:rsidP="001247E7" w:rsidRDefault="00F3562F" w14:paraId="25071FC8" w14:textId="77777777"/>
    <w:p w:rsidRPr="000A432D" w:rsidR="00F3562F" w:rsidP="001247E7" w:rsidRDefault="00F3562F" w14:paraId="1D5B0038" w14:textId="77777777">
      <w:r w:rsidRPr="000A432D">
        <w:t>De Cyberbeveiligingswet strekt tot de implementatie van de zogeheten NIS2-richtlijn.</w:t>
      </w:r>
      <w:r w:rsidRPr="000A432D">
        <w:rPr>
          <w:rStyle w:val="Voetnootmarkering"/>
        </w:rPr>
        <w:footnoteReference w:id="1"/>
      </w:r>
      <w:r w:rsidRPr="000A432D">
        <w:t xml:space="preserve"> Die richtlijn gaat over cyberbeveiliging. De NIS2-richtlijn beoogt de cyberveiligheid in de Europese Unie naar een hoger gemeenschappelijk niveau te brengen door de digitale weerbaarheid van essentiële en belangrijke entiteiten in de lidstaten van de Europese Unie te versterken.</w:t>
      </w:r>
    </w:p>
    <w:p w:rsidRPr="000A432D" w:rsidR="00F3562F" w:rsidP="001247E7" w:rsidRDefault="00F3562F" w14:paraId="47241F89" w14:textId="77777777"/>
    <w:p w:rsidRPr="000A432D" w:rsidR="00F3562F" w:rsidP="001247E7" w:rsidRDefault="00F3562F" w14:paraId="4FDAB7A4" w14:textId="77777777">
      <w:pPr>
        <w:rPr>
          <w:i/>
          <w:iCs/>
        </w:rPr>
      </w:pPr>
      <w:r w:rsidRPr="000A432D">
        <w:t>De Wet weerbaarheid kritieke entiteiten strekt tot de implementatie van de zogeheten CER-richtlijn.</w:t>
      </w:r>
      <w:r w:rsidRPr="000A432D">
        <w:rPr>
          <w:rStyle w:val="Voetnootmarkering"/>
        </w:rPr>
        <w:footnoteReference w:id="2"/>
      </w:r>
      <w:r w:rsidRPr="000A432D">
        <w:t xml:space="preserve"> Die richtlijn gaat over de weerbaarheid van kritieke entiteiten. Het doel van de Wet weerbaarheid kritieke entiteiten is het verhogen van de weerbaarheid van entiteiten die een essentiële dienst verlenen in Nederland binnen de sectoren uit de CER-richtlijn. Het gaat hierbij om weerbaarheid ten aanzien van alle relevante door de natuur en door de mens veroorzaakte risico’s die de verlening van een essentiële dienst of diensten door een kritieke entiteit kunnen verstoren. </w:t>
      </w:r>
    </w:p>
    <w:p w:rsidRPr="000A432D" w:rsidR="00F3562F" w:rsidP="00F3562F" w:rsidRDefault="00F3562F" w14:paraId="14C3E57F" w14:textId="77777777">
      <w:pPr>
        <w:pStyle w:val="Geenafstand"/>
        <w:rPr>
          <w:rFonts w:ascii="Verdana" w:hAnsi="Verdana"/>
          <w:sz w:val="18"/>
          <w:szCs w:val="18"/>
        </w:rPr>
      </w:pPr>
    </w:p>
    <w:p w:rsidR="002A3494" w:rsidP="001247E7" w:rsidRDefault="00F3562F" w14:paraId="6EF57716" w14:textId="77777777">
      <w:r w:rsidRPr="000A432D">
        <w:t xml:space="preserve">De implementatietermijn van de NIS2-richtlijn en de CER-richtlijn is verstreken op 18 oktober 2024. Hoewel de inspanningen er uiteraard steeds op gericht zijn geweest de omzetting van deze richtlijnen naar nationale wetgeving tijdig af te ronden, heeft het tot stand brengen van de vereiste wetgeving helaas meer tijd gekost. Dit komt doordat de omzetting naar nationale wetgeving een omvangrijk en complex traject is, waarbij grote zorgvuldigheid is vereist. De Cyberbeveiligingswet en de Wet weerbaarheid kritieke entiteiten zullen immers aanzienlijke impact hebben op vele Nederlandse organisaties, zowel in de publieke sector als in de private sector. Er zijn ten opzichte van bestaande wetgeving meer en nieuwe sectoren en significant meer organisaties die moeten voldoen aan de nieuwe wetgeving. </w:t>
      </w:r>
    </w:p>
    <w:p w:rsidRPr="000A432D" w:rsidR="00F3562F" w:rsidP="001247E7" w:rsidRDefault="00F3562F" w14:paraId="3A480796" w14:textId="6F5D7243">
      <w:r w:rsidRPr="000A432D">
        <w:t>Vanwege de impact op organisaties is ervoor gekozen om de implementatiewetsvoorstellen open te stellen voor internetconsultatie, hoewel dit bij implementatiewetgeving niet verplicht is. De internetconsultatie heeft waardevolle reacties opgeleverd en heeft onder meer geleid tot aanpassingen van de wetsvoorstellen en aanvullingen in de bijbehorende toelichtingen.</w:t>
      </w:r>
    </w:p>
    <w:p w:rsidRPr="000A432D" w:rsidR="00F3562F" w:rsidP="00F3562F" w:rsidRDefault="00F3562F" w14:paraId="7857E626" w14:textId="77777777">
      <w:pPr>
        <w:pStyle w:val="Geenafstand"/>
        <w:ind w:right="170"/>
        <w:rPr>
          <w:rFonts w:ascii="Verdana" w:hAnsi="Verdana"/>
          <w:sz w:val="18"/>
          <w:szCs w:val="18"/>
        </w:rPr>
      </w:pPr>
      <w:r w:rsidRPr="000A432D">
        <w:rPr>
          <w:rFonts w:ascii="Verdana" w:hAnsi="Verdana"/>
          <w:sz w:val="18"/>
          <w:szCs w:val="18"/>
        </w:rPr>
        <w:t xml:space="preserve"> </w:t>
      </w:r>
    </w:p>
    <w:p w:rsidRPr="000A432D" w:rsidR="00F3562F" w:rsidP="001247E7" w:rsidRDefault="00F3562F" w14:paraId="5F2525C8" w14:textId="1FD28C46">
      <w:r w:rsidRPr="000A432D">
        <w:t xml:space="preserve">Het eerder richting uw Kamer gecommuniceerde streven dat de Cyberbeveiligingswet en de Wet weerbaarheid kritieke entiteiten in het derde kwartaal van 2025 in werking treden, </w:t>
      </w:r>
      <w:r w:rsidRPr="000A432D" w:rsidR="007B6A67">
        <w:t>is</w:t>
      </w:r>
      <w:r w:rsidRPr="000A432D" w:rsidR="001247E7">
        <w:t xml:space="preserve"> helaas </w:t>
      </w:r>
      <w:r w:rsidRPr="000A432D">
        <w:t xml:space="preserve">niet meer haalbaar. </w:t>
      </w:r>
      <w:r w:rsidRPr="000A432D" w:rsidR="007B6A67">
        <w:t>Ik hoop dat beide wetten in het tweede kwartaal van 2026 in werking kunnen treden. Ik vraag u om een spoedige behandeling van de wetsvoorstellen</w:t>
      </w:r>
      <w:r w:rsidRPr="000A432D">
        <w:t xml:space="preserve"> vanwege het belang van deze wetsvoorstellen voor de weerbaarheidsopgave van Nederland in het licht van de sterk veranderde geopolitieke situatie en het gegeven dat Nederland de implementatietermijnen van beide richtlijnen reeds heeft overschreden. Voor wat betreft de acties die tijdens de parlementaire behandeling bij de regering liggen, zal ik mijnerzijds al het mogelijke doen deze zo spoedig mogelijk af te ronden.</w:t>
      </w:r>
    </w:p>
    <w:p w:rsidRPr="000A432D" w:rsidR="00F3562F" w:rsidP="00F3562F" w:rsidRDefault="00F3562F" w14:paraId="2F274BBD" w14:textId="77777777">
      <w:pPr>
        <w:pStyle w:val="Geenafstand"/>
        <w:ind w:right="170"/>
        <w:rPr>
          <w:rFonts w:ascii="Verdana" w:hAnsi="Verdana"/>
          <w:sz w:val="18"/>
          <w:szCs w:val="18"/>
        </w:rPr>
      </w:pPr>
    </w:p>
    <w:p w:rsidRPr="000A432D" w:rsidR="00F3562F" w:rsidP="001247E7" w:rsidRDefault="00F3562F" w14:paraId="11916296" w14:textId="77777777">
      <w:r w:rsidRPr="000A432D">
        <w:t>Verder informeer ik u ook over mijn voornemen om de concepten van de algemene maatregelen van bestuur (</w:t>
      </w:r>
      <w:proofErr w:type="spellStart"/>
      <w:r w:rsidRPr="000A432D">
        <w:t>amvb’s</w:t>
      </w:r>
      <w:proofErr w:type="spellEnd"/>
      <w:r w:rsidRPr="000A432D">
        <w:t xml:space="preserve">) onder de Cyberbeveiligingswet en de Wet weerbaarheid kritieke entiteiten na de verwerking van de consultatiereacties onverplicht toe te zenden aan uw Kamer, zodat uw Kamer deze </w:t>
      </w:r>
      <w:proofErr w:type="spellStart"/>
      <w:r w:rsidRPr="000A432D">
        <w:t>amvb’s</w:t>
      </w:r>
      <w:proofErr w:type="spellEnd"/>
      <w:r w:rsidRPr="000A432D">
        <w:t xml:space="preserve"> kan betrekken bij de behandeling van de wetsvoorstellen. Op dit moment wordt gewerkt aan het daarvoor gereed maken van die concept-</w:t>
      </w:r>
      <w:proofErr w:type="spellStart"/>
      <w:r w:rsidRPr="000A432D">
        <w:t>amvb’s</w:t>
      </w:r>
      <w:proofErr w:type="spellEnd"/>
      <w:r w:rsidRPr="000A432D">
        <w:t>, met inbegrip van de verwerking van de consultatiereacties.</w:t>
      </w:r>
    </w:p>
    <w:p w:rsidRPr="000A432D" w:rsidR="001247E7" w:rsidP="00F3562F" w:rsidRDefault="001247E7" w14:paraId="02D77F32" w14:textId="77777777">
      <w:pPr>
        <w:pStyle w:val="Geenafstand"/>
        <w:ind w:right="170"/>
        <w:rPr>
          <w:rFonts w:ascii="Verdana" w:hAnsi="Verdana"/>
          <w:sz w:val="18"/>
          <w:szCs w:val="18"/>
        </w:rPr>
      </w:pPr>
    </w:p>
    <w:p w:rsidRPr="000A432D" w:rsidR="00F3562F" w:rsidP="00F3562F" w:rsidRDefault="00F3562F" w14:paraId="10BD2522" w14:textId="77777777">
      <w:pPr>
        <w:pStyle w:val="Geenafstand"/>
        <w:ind w:right="170"/>
        <w:rPr>
          <w:rFonts w:ascii="Verdana" w:hAnsi="Verdana"/>
          <w:sz w:val="18"/>
          <w:szCs w:val="18"/>
        </w:rPr>
      </w:pPr>
    </w:p>
    <w:p w:rsidRPr="000A432D" w:rsidR="00F3562F" w:rsidP="00F3562F" w:rsidRDefault="00F3562F" w14:paraId="6F243B62" w14:textId="00BA939A">
      <w:pPr>
        <w:pStyle w:val="Geenafstand"/>
        <w:ind w:right="170"/>
        <w:rPr>
          <w:rFonts w:ascii="Verdana" w:hAnsi="Verdana"/>
          <w:sz w:val="18"/>
          <w:szCs w:val="18"/>
        </w:rPr>
      </w:pPr>
      <w:r w:rsidRPr="000A432D">
        <w:rPr>
          <w:rFonts w:ascii="Verdana" w:hAnsi="Verdana"/>
          <w:sz w:val="18"/>
          <w:szCs w:val="18"/>
        </w:rPr>
        <w:t>De Minister van Justitie en Veiligheid,</w:t>
      </w:r>
    </w:p>
    <w:p w:rsidRPr="000A432D" w:rsidR="00F3562F" w:rsidP="00F3562F" w:rsidRDefault="00F3562F" w14:paraId="5C070CF8" w14:textId="77777777">
      <w:pPr>
        <w:pStyle w:val="Geenafstand"/>
        <w:ind w:right="170"/>
        <w:rPr>
          <w:rFonts w:ascii="Verdana" w:hAnsi="Verdana"/>
          <w:sz w:val="18"/>
          <w:szCs w:val="18"/>
        </w:rPr>
      </w:pPr>
    </w:p>
    <w:p w:rsidRPr="000A432D" w:rsidR="00F3562F" w:rsidP="00F3562F" w:rsidRDefault="00F3562F" w14:paraId="7A1C7CBA" w14:textId="77777777">
      <w:pPr>
        <w:pStyle w:val="Geenafstand"/>
        <w:ind w:right="170"/>
        <w:rPr>
          <w:rFonts w:ascii="Verdana" w:hAnsi="Verdana"/>
          <w:sz w:val="18"/>
          <w:szCs w:val="18"/>
        </w:rPr>
      </w:pPr>
    </w:p>
    <w:p w:rsidRPr="000A432D" w:rsidR="001247E7" w:rsidP="00F3562F" w:rsidRDefault="001247E7" w14:paraId="5389E955" w14:textId="77777777">
      <w:pPr>
        <w:pStyle w:val="Geenafstand"/>
        <w:ind w:right="170"/>
        <w:rPr>
          <w:rFonts w:ascii="Verdana" w:hAnsi="Verdana"/>
          <w:sz w:val="18"/>
          <w:szCs w:val="18"/>
        </w:rPr>
      </w:pPr>
    </w:p>
    <w:p w:rsidRPr="000A432D" w:rsidR="001247E7" w:rsidP="00F3562F" w:rsidRDefault="001247E7" w14:paraId="00552464" w14:textId="77777777">
      <w:pPr>
        <w:pStyle w:val="Geenafstand"/>
        <w:ind w:right="170"/>
        <w:rPr>
          <w:rFonts w:ascii="Verdana" w:hAnsi="Verdana"/>
          <w:sz w:val="18"/>
          <w:szCs w:val="18"/>
        </w:rPr>
      </w:pPr>
    </w:p>
    <w:p w:rsidRPr="008D67A6" w:rsidR="00F3562F" w:rsidP="00F3562F" w:rsidRDefault="00F3562F" w14:paraId="1589755D" w14:textId="434646F2">
      <w:pPr>
        <w:pStyle w:val="Geenafstand"/>
        <w:ind w:right="170"/>
        <w:rPr>
          <w:rFonts w:ascii="Verdana" w:hAnsi="Verdana"/>
          <w:sz w:val="18"/>
          <w:szCs w:val="18"/>
        </w:rPr>
      </w:pPr>
      <w:r w:rsidRPr="000A432D">
        <w:rPr>
          <w:rFonts w:ascii="Verdana" w:hAnsi="Verdana"/>
          <w:sz w:val="18"/>
          <w:szCs w:val="18"/>
        </w:rPr>
        <w:t>D.M. van Weel</w:t>
      </w:r>
    </w:p>
    <w:p w:rsidR="003601BC" w:rsidRDefault="003601BC" w14:paraId="62E6C99F" w14:textId="77777777"/>
    <w:sectPr w:rsidR="003601BC" w:rsidSect="001247E7">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98CC9" w14:textId="77777777" w:rsidR="00892FAE" w:rsidRDefault="00892FAE">
      <w:pPr>
        <w:spacing w:line="240" w:lineRule="auto"/>
      </w:pPr>
      <w:r>
        <w:separator/>
      </w:r>
    </w:p>
  </w:endnote>
  <w:endnote w:type="continuationSeparator" w:id="0">
    <w:p w14:paraId="19B328B3" w14:textId="77777777" w:rsidR="00892FAE" w:rsidRDefault="00892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F431" w14:textId="77777777" w:rsidR="00892FAE" w:rsidRDefault="00892FAE">
      <w:pPr>
        <w:spacing w:line="240" w:lineRule="auto"/>
      </w:pPr>
      <w:r>
        <w:separator/>
      </w:r>
    </w:p>
  </w:footnote>
  <w:footnote w:type="continuationSeparator" w:id="0">
    <w:p w14:paraId="7166EEB6" w14:textId="77777777" w:rsidR="00892FAE" w:rsidRDefault="00892FAE">
      <w:pPr>
        <w:spacing w:line="240" w:lineRule="auto"/>
      </w:pPr>
      <w:r>
        <w:continuationSeparator/>
      </w:r>
    </w:p>
  </w:footnote>
  <w:footnote w:id="1">
    <w:p w14:paraId="55684082" w14:textId="77777777" w:rsidR="00F3562F" w:rsidRPr="00807324" w:rsidRDefault="00F3562F" w:rsidP="00F3562F">
      <w:pPr>
        <w:pStyle w:val="Geenafstand"/>
        <w:rPr>
          <w:rFonts w:ascii="Verdana" w:hAnsi="Verdana"/>
          <w:sz w:val="15"/>
          <w:szCs w:val="15"/>
        </w:rPr>
      </w:pPr>
      <w:r w:rsidRPr="00807324">
        <w:rPr>
          <w:rStyle w:val="Voetnootmarkering"/>
          <w:rFonts w:ascii="Verdana" w:hAnsi="Verdana"/>
          <w:sz w:val="15"/>
          <w:szCs w:val="15"/>
        </w:rPr>
        <w:footnoteRef/>
      </w:r>
      <w:r w:rsidRPr="00807324">
        <w:rPr>
          <w:rFonts w:ascii="Verdana" w:hAnsi="Verdana"/>
          <w:sz w:val="15"/>
          <w:szCs w:val="15"/>
        </w:rPr>
        <w:t xml:space="preserve"> Richtlijn (EU) 2022/2555 van het Europees Parlement en de Raad</w:t>
      </w:r>
    </w:p>
    <w:p w14:paraId="1B7F9F42" w14:textId="77777777" w:rsidR="00F3562F" w:rsidRPr="00807324" w:rsidRDefault="00F3562F" w:rsidP="00F3562F">
      <w:pPr>
        <w:pStyle w:val="Geenafstand"/>
        <w:rPr>
          <w:rFonts w:ascii="Verdana" w:hAnsi="Verdana"/>
          <w:sz w:val="15"/>
          <w:szCs w:val="15"/>
        </w:rPr>
      </w:pPr>
      <w:r w:rsidRPr="00807324">
        <w:rPr>
          <w:rFonts w:ascii="Verdana" w:hAnsi="Verdana"/>
          <w:sz w:val="15"/>
          <w:szCs w:val="15"/>
        </w:rPr>
        <w:t>van 14 december 2022 betreffende maatregelen voor een hoog gezamenlijk niveau van cyberbeveiliging in de Unie, tot wijziging van Verordening (EU) nr. 910/2014 en Richtlijn (EU) 2018/1972 en tot intrekking van Richtlijn (EU) 2016/1148 (</w:t>
      </w:r>
      <w:proofErr w:type="spellStart"/>
      <w:r w:rsidRPr="00807324">
        <w:rPr>
          <w:rFonts w:ascii="Verdana" w:hAnsi="Verdana"/>
          <w:i/>
          <w:iCs/>
          <w:sz w:val="15"/>
          <w:szCs w:val="15"/>
        </w:rPr>
        <w:t>PbEU</w:t>
      </w:r>
      <w:proofErr w:type="spellEnd"/>
      <w:r w:rsidRPr="00807324">
        <w:rPr>
          <w:rFonts w:ascii="Verdana" w:hAnsi="Verdana"/>
          <w:sz w:val="15"/>
          <w:szCs w:val="15"/>
        </w:rPr>
        <w:t xml:space="preserve"> 2022, L 333).</w:t>
      </w:r>
    </w:p>
  </w:footnote>
  <w:footnote w:id="2">
    <w:p w14:paraId="0A0D6D43" w14:textId="77777777" w:rsidR="00F3562F" w:rsidRPr="002A3494" w:rsidRDefault="00F3562F" w:rsidP="00F3562F">
      <w:pPr>
        <w:pStyle w:val="Geenafstand"/>
        <w:rPr>
          <w:rFonts w:ascii="Verdana" w:hAnsi="Verdana"/>
          <w:sz w:val="15"/>
          <w:szCs w:val="15"/>
        </w:rPr>
      </w:pPr>
      <w:r w:rsidRPr="00807324">
        <w:rPr>
          <w:rStyle w:val="Voetnootmarkering"/>
          <w:rFonts w:ascii="Verdana" w:hAnsi="Verdana"/>
          <w:sz w:val="15"/>
          <w:szCs w:val="15"/>
        </w:rPr>
        <w:footnoteRef/>
      </w:r>
      <w:r w:rsidRPr="00807324">
        <w:rPr>
          <w:rFonts w:ascii="Verdana" w:hAnsi="Verdana"/>
          <w:sz w:val="15"/>
          <w:szCs w:val="15"/>
        </w:rPr>
        <w:t xml:space="preserve"> </w:t>
      </w:r>
      <w:r w:rsidRPr="00807324">
        <w:rPr>
          <w:rFonts w:ascii="Verdana" w:hAnsi="Verdana" w:cs="Arial"/>
          <w:sz w:val="15"/>
          <w:szCs w:val="15"/>
          <w:shd w:val="clear" w:color="auto" w:fill="FFFFFF"/>
        </w:rPr>
        <w:t>Richtlijn (EU) 2022/2557 van het Europees Parlement en de Raad van 14 december 2022 betreffende de weerbaarheid van kritieke entiteiten en tot intrekking van Richtlijn 2008/114/EG van de Raad (</w:t>
      </w:r>
      <w:proofErr w:type="spellStart"/>
      <w:r w:rsidRPr="00807324">
        <w:rPr>
          <w:rFonts w:ascii="Verdana" w:hAnsi="Verdana"/>
          <w:i/>
          <w:sz w:val="15"/>
          <w:szCs w:val="15"/>
          <w:shd w:val="clear" w:color="auto" w:fill="FFFFFF"/>
        </w:rPr>
        <w:t>PbEU</w:t>
      </w:r>
      <w:proofErr w:type="spellEnd"/>
      <w:r w:rsidRPr="00807324">
        <w:rPr>
          <w:rFonts w:ascii="Verdana" w:hAnsi="Verdana" w:cs="Arial"/>
          <w:sz w:val="15"/>
          <w:szCs w:val="15"/>
          <w:shd w:val="clear" w:color="auto" w:fill="FFFFFF"/>
        </w:rPr>
        <w:t xml:space="preserve"> 2022, L 333).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2C38" w14:textId="77777777" w:rsidR="003601BC" w:rsidRDefault="00892FAE">
    <w:r>
      <w:rPr>
        <w:noProof/>
      </w:rPr>
      <mc:AlternateContent>
        <mc:Choice Requires="wps">
          <w:drawing>
            <wp:anchor distT="0" distB="0" distL="0" distR="0" simplePos="0" relativeHeight="251652096" behindDoc="0" locked="1" layoutInCell="1" allowOverlap="1" wp14:anchorId="552B4D09" wp14:editId="79372BA8">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F069B03" w14:textId="77777777" w:rsidR="0014181E" w:rsidRDefault="0014181E"/>
                      </w:txbxContent>
                    </wps:txbx>
                    <wps:bodyPr vert="horz" wrap="square" lIns="0" tIns="0" rIns="0" bIns="0" anchor="t" anchorCtr="0"/>
                  </wps:wsp>
                </a:graphicData>
              </a:graphic>
            </wp:anchor>
          </w:drawing>
        </mc:Choice>
        <mc:Fallback>
          <w:pict>
            <v:shapetype w14:anchorId="552B4D09"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1F069B03" w14:textId="77777777" w:rsidR="0014181E" w:rsidRDefault="0014181E"/>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492C09E" wp14:editId="1CF45F8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3BBF264" w14:textId="77777777" w:rsidR="003601BC" w:rsidRDefault="00892FAE">
                          <w:pPr>
                            <w:pStyle w:val="Referentiegegevensbold"/>
                          </w:pPr>
                          <w:r>
                            <w:t xml:space="preserve">Cluster </w:t>
                          </w:r>
                          <w:r>
                            <w:t>secretaris-generaal</w:t>
                          </w:r>
                        </w:p>
                        <w:p w14:paraId="1C4EC6FD" w14:textId="77777777" w:rsidR="003601BC" w:rsidRDefault="00892FAE">
                          <w:pPr>
                            <w:pStyle w:val="Referentiegegevens"/>
                          </w:pPr>
                          <w:r>
                            <w:t>Directie Wetgeving en Juridische Zaken</w:t>
                          </w:r>
                        </w:p>
                        <w:p w14:paraId="15349787" w14:textId="77777777" w:rsidR="003601BC" w:rsidRDefault="00892FAE">
                          <w:pPr>
                            <w:pStyle w:val="Referentiegegevens"/>
                          </w:pPr>
                          <w:r>
                            <w:t>Sector staats- en bestuursrecht</w:t>
                          </w:r>
                        </w:p>
                        <w:p w14:paraId="1DA5D1B0" w14:textId="77777777" w:rsidR="003601BC" w:rsidRDefault="003601BC">
                          <w:pPr>
                            <w:pStyle w:val="WitregelW2"/>
                          </w:pPr>
                        </w:p>
                        <w:p w14:paraId="7D6A16E3" w14:textId="77777777" w:rsidR="003601BC" w:rsidRDefault="00892FAE">
                          <w:pPr>
                            <w:pStyle w:val="Referentiegegevensbold"/>
                          </w:pPr>
                          <w:r>
                            <w:t>Datum</w:t>
                          </w:r>
                        </w:p>
                        <w:p w14:paraId="69FD0D61" w14:textId="7A78426E" w:rsidR="003601BC" w:rsidRDefault="00892FAE">
                          <w:pPr>
                            <w:pStyle w:val="Referentiegegevens"/>
                          </w:pPr>
                          <w:sdt>
                            <w:sdtPr>
                              <w:id w:val="-826199257"/>
                              <w:date w:fullDate="2025-06-16T00:00:00Z">
                                <w:dateFormat w:val="d MMMM yyyy"/>
                                <w:lid w:val="nl"/>
                                <w:storeMappedDataAs w:val="dateTime"/>
                                <w:calendar w:val="gregorian"/>
                              </w:date>
                            </w:sdtPr>
                            <w:sdtEndPr/>
                            <w:sdtContent>
                              <w:r w:rsidR="001247E7">
                                <w:t>16</w:t>
                              </w:r>
                              <w:r>
                                <w:t xml:space="preserve"> juni 2025</w:t>
                              </w:r>
                            </w:sdtContent>
                          </w:sdt>
                        </w:p>
                        <w:p w14:paraId="2BF73973" w14:textId="77777777" w:rsidR="003601BC" w:rsidRDefault="003601BC">
                          <w:pPr>
                            <w:pStyle w:val="WitregelW1"/>
                          </w:pPr>
                        </w:p>
                        <w:p w14:paraId="4663CA3E" w14:textId="77777777" w:rsidR="003601BC" w:rsidRDefault="00892FAE">
                          <w:pPr>
                            <w:pStyle w:val="Referentiegegevensbold"/>
                          </w:pPr>
                          <w:r>
                            <w:t>Onze referentie</w:t>
                          </w:r>
                        </w:p>
                        <w:p w14:paraId="7D5281B7" w14:textId="77777777" w:rsidR="003601BC" w:rsidRDefault="00892FAE">
                          <w:pPr>
                            <w:pStyle w:val="Referentiegegevens"/>
                          </w:pPr>
                          <w:r>
                            <w:t>6434297</w:t>
                          </w:r>
                        </w:p>
                      </w:txbxContent>
                    </wps:txbx>
                    <wps:bodyPr vert="horz" wrap="square" lIns="0" tIns="0" rIns="0" bIns="0" anchor="t" anchorCtr="0"/>
                  </wps:wsp>
                </a:graphicData>
              </a:graphic>
            </wp:anchor>
          </w:drawing>
        </mc:Choice>
        <mc:Fallback>
          <w:pict>
            <v:shape w14:anchorId="5492C09E"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3BBF264" w14:textId="77777777" w:rsidR="003601BC" w:rsidRDefault="00892FAE">
                    <w:pPr>
                      <w:pStyle w:val="Referentiegegevensbold"/>
                    </w:pPr>
                    <w:r>
                      <w:t xml:space="preserve">Cluster </w:t>
                    </w:r>
                    <w:r>
                      <w:t>secretaris-generaal</w:t>
                    </w:r>
                  </w:p>
                  <w:p w14:paraId="1C4EC6FD" w14:textId="77777777" w:rsidR="003601BC" w:rsidRDefault="00892FAE">
                    <w:pPr>
                      <w:pStyle w:val="Referentiegegevens"/>
                    </w:pPr>
                    <w:r>
                      <w:t>Directie Wetgeving en Juridische Zaken</w:t>
                    </w:r>
                  </w:p>
                  <w:p w14:paraId="15349787" w14:textId="77777777" w:rsidR="003601BC" w:rsidRDefault="00892FAE">
                    <w:pPr>
                      <w:pStyle w:val="Referentiegegevens"/>
                    </w:pPr>
                    <w:r>
                      <w:t>Sector staats- en bestuursrecht</w:t>
                    </w:r>
                  </w:p>
                  <w:p w14:paraId="1DA5D1B0" w14:textId="77777777" w:rsidR="003601BC" w:rsidRDefault="003601BC">
                    <w:pPr>
                      <w:pStyle w:val="WitregelW2"/>
                    </w:pPr>
                  </w:p>
                  <w:p w14:paraId="7D6A16E3" w14:textId="77777777" w:rsidR="003601BC" w:rsidRDefault="00892FAE">
                    <w:pPr>
                      <w:pStyle w:val="Referentiegegevensbold"/>
                    </w:pPr>
                    <w:r>
                      <w:t>Datum</w:t>
                    </w:r>
                  </w:p>
                  <w:p w14:paraId="69FD0D61" w14:textId="7A78426E" w:rsidR="003601BC" w:rsidRDefault="00892FAE">
                    <w:pPr>
                      <w:pStyle w:val="Referentiegegevens"/>
                    </w:pPr>
                    <w:sdt>
                      <w:sdtPr>
                        <w:id w:val="-826199257"/>
                        <w:date w:fullDate="2025-06-16T00:00:00Z">
                          <w:dateFormat w:val="d MMMM yyyy"/>
                          <w:lid w:val="nl"/>
                          <w:storeMappedDataAs w:val="dateTime"/>
                          <w:calendar w:val="gregorian"/>
                        </w:date>
                      </w:sdtPr>
                      <w:sdtEndPr/>
                      <w:sdtContent>
                        <w:r w:rsidR="001247E7">
                          <w:t>16</w:t>
                        </w:r>
                        <w:r>
                          <w:t xml:space="preserve"> juni 2025</w:t>
                        </w:r>
                      </w:sdtContent>
                    </w:sdt>
                  </w:p>
                  <w:p w14:paraId="2BF73973" w14:textId="77777777" w:rsidR="003601BC" w:rsidRDefault="003601BC">
                    <w:pPr>
                      <w:pStyle w:val="WitregelW1"/>
                    </w:pPr>
                  </w:p>
                  <w:p w14:paraId="4663CA3E" w14:textId="77777777" w:rsidR="003601BC" w:rsidRDefault="00892FAE">
                    <w:pPr>
                      <w:pStyle w:val="Referentiegegevensbold"/>
                    </w:pPr>
                    <w:r>
                      <w:t>Onze referentie</w:t>
                    </w:r>
                  </w:p>
                  <w:p w14:paraId="7D5281B7" w14:textId="77777777" w:rsidR="003601BC" w:rsidRDefault="00892FAE">
                    <w:pPr>
                      <w:pStyle w:val="Referentiegegevens"/>
                    </w:pPr>
                    <w:r>
                      <w:t>6434297</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60116EE" wp14:editId="52D98958">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4280FAD" w14:textId="77777777" w:rsidR="0014181E" w:rsidRDefault="0014181E"/>
                      </w:txbxContent>
                    </wps:txbx>
                    <wps:bodyPr vert="horz" wrap="square" lIns="0" tIns="0" rIns="0" bIns="0" anchor="t" anchorCtr="0"/>
                  </wps:wsp>
                </a:graphicData>
              </a:graphic>
            </wp:anchor>
          </w:drawing>
        </mc:Choice>
        <mc:Fallback>
          <w:pict>
            <v:shape w14:anchorId="660116E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4280FAD" w14:textId="77777777" w:rsidR="0014181E" w:rsidRDefault="0014181E"/>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E76C97C" wp14:editId="2E1C960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BEF42BF" w14:textId="050D33AF" w:rsidR="003601BC" w:rsidRDefault="00892FAE">
                          <w:pPr>
                            <w:pStyle w:val="Referentiegegevens"/>
                          </w:pPr>
                          <w:r>
                            <w:t xml:space="preserve">Pagina </w:t>
                          </w:r>
                          <w:r>
                            <w:fldChar w:fldCharType="begin"/>
                          </w:r>
                          <w:r>
                            <w:instrText>PAGE</w:instrText>
                          </w:r>
                          <w:r>
                            <w:fldChar w:fldCharType="separate"/>
                          </w:r>
                          <w:r w:rsidR="00F3562F">
                            <w:rPr>
                              <w:noProof/>
                            </w:rPr>
                            <w:t>2</w:t>
                          </w:r>
                          <w:r>
                            <w:fldChar w:fldCharType="end"/>
                          </w:r>
                          <w:r>
                            <w:t xml:space="preserve"> van </w:t>
                          </w:r>
                          <w:r>
                            <w:fldChar w:fldCharType="begin"/>
                          </w:r>
                          <w:r>
                            <w:instrText>NUMPAGES</w:instrText>
                          </w:r>
                          <w:r>
                            <w:fldChar w:fldCharType="separate"/>
                          </w:r>
                          <w:r w:rsidR="00530D28">
                            <w:rPr>
                              <w:noProof/>
                            </w:rPr>
                            <w:t>1</w:t>
                          </w:r>
                          <w:r>
                            <w:fldChar w:fldCharType="end"/>
                          </w:r>
                        </w:p>
                      </w:txbxContent>
                    </wps:txbx>
                    <wps:bodyPr vert="horz" wrap="square" lIns="0" tIns="0" rIns="0" bIns="0" anchor="t" anchorCtr="0"/>
                  </wps:wsp>
                </a:graphicData>
              </a:graphic>
            </wp:anchor>
          </w:drawing>
        </mc:Choice>
        <mc:Fallback>
          <w:pict>
            <v:shape w14:anchorId="7E76C97C"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BEF42BF" w14:textId="050D33AF" w:rsidR="003601BC" w:rsidRDefault="00892FAE">
                    <w:pPr>
                      <w:pStyle w:val="Referentiegegevens"/>
                    </w:pPr>
                    <w:r>
                      <w:t xml:space="preserve">Pagina </w:t>
                    </w:r>
                    <w:r>
                      <w:fldChar w:fldCharType="begin"/>
                    </w:r>
                    <w:r>
                      <w:instrText>PAGE</w:instrText>
                    </w:r>
                    <w:r>
                      <w:fldChar w:fldCharType="separate"/>
                    </w:r>
                    <w:r w:rsidR="00F3562F">
                      <w:rPr>
                        <w:noProof/>
                      </w:rPr>
                      <w:t>2</w:t>
                    </w:r>
                    <w:r>
                      <w:fldChar w:fldCharType="end"/>
                    </w:r>
                    <w:r>
                      <w:t xml:space="preserve"> van </w:t>
                    </w:r>
                    <w:r>
                      <w:fldChar w:fldCharType="begin"/>
                    </w:r>
                    <w:r>
                      <w:instrText>NUMPAGES</w:instrText>
                    </w:r>
                    <w:r>
                      <w:fldChar w:fldCharType="separate"/>
                    </w:r>
                    <w:r w:rsidR="00530D28">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E92C" w14:textId="77777777" w:rsidR="003601BC" w:rsidRDefault="00892FAE">
    <w:pPr>
      <w:spacing w:after="6377" w:line="14" w:lineRule="exact"/>
    </w:pPr>
    <w:r>
      <w:rPr>
        <w:noProof/>
      </w:rPr>
      <mc:AlternateContent>
        <mc:Choice Requires="wps">
          <w:drawing>
            <wp:anchor distT="0" distB="0" distL="0" distR="0" simplePos="0" relativeHeight="251656192" behindDoc="0" locked="1" layoutInCell="1" allowOverlap="1" wp14:anchorId="19B5623E" wp14:editId="5E869F1E">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1582DC1" w14:textId="77777777" w:rsidR="003601BC" w:rsidRDefault="00892FAE">
                          <w:pPr>
                            <w:spacing w:line="240" w:lineRule="auto"/>
                          </w:pPr>
                          <w:r>
                            <w:rPr>
                              <w:noProof/>
                            </w:rPr>
                            <w:drawing>
                              <wp:inline distT="0" distB="0" distL="0" distR="0" wp14:anchorId="256F33DD" wp14:editId="3625619A">
                                <wp:extent cx="467995" cy="1583865"/>
                                <wp:effectExtent l="0" t="0" r="0" b="0"/>
                                <wp:docPr id="201933751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9B5623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1582DC1" w14:textId="77777777" w:rsidR="003601BC" w:rsidRDefault="00892FAE">
                    <w:pPr>
                      <w:spacing w:line="240" w:lineRule="auto"/>
                    </w:pPr>
                    <w:r>
                      <w:rPr>
                        <w:noProof/>
                      </w:rPr>
                      <w:drawing>
                        <wp:inline distT="0" distB="0" distL="0" distR="0" wp14:anchorId="256F33DD" wp14:editId="3625619A">
                          <wp:extent cx="467995" cy="1583865"/>
                          <wp:effectExtent l="0" t="0" r="0" b="0"/>
                          <wp:docPr id="201933751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D931D62" wp14:editId="3FDB307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3251572" w14:textId="77777777" w:rsidR="003601BC" w:rsidRDefault="00892FAE">
                          <w:pPr>
                            <w:spacing w:line="240" w:lineRule="auto"/>
                          </w:pPr>
                          <w:r>
                            <w:rPr>
                              <w:noProof/>
                            </w:rPr>
                            <w:drawing>
                              <wp:inline distT="0" distB="0" distL="0" distR="0" wp14:anchorId="531E3340" wp14:editId="48A10414">
                                <wp:extent cx="2339975" cy="1582834"/>
                                <wp:effectExtent l="0" t="0" r="0" b="0"/>
                                <wp:docPr id="650423899"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D931D6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3251572" w14:textId="77777777" w:rsidR="003601BC" w:rsidRDefault="00892FAE">
                    <w:pPr>
                      <w:spacing w:line="240" w:lineRule="auto"/>
                    </w:pPr>
                    <w:r>
                      <w:rPr>
                        <w:noProof/>
                      </w:rPr>
                      <w:drawing>
                        <wp:inline distT="0" distB="0" distL="0" distR="0" wp14:anchorId="531E3340" wp14:editId="48A10414">
                          <wp:extent cx="2339975" cy="1582834"/>
                          <wp:effectExtent l="0" t="0" r="0" b="0"/>
                          <wp:docPr id="650423899"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6DFF6DD" wp14:editId="690E52C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CD1FF8B" w14:textId="77777777" w:rsidR="003601BC" w:rsidRDefault="00892FAE">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6DFF6DD"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5CD1FF8B" w14:textId="77777777" w:rsidR="003601BC" w:rsidRDefault="00892FAE">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589811D" wp14:editId="672B2EEB">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4B18081" w14:textId="77777777" w:rsidR="002A3494" w:rsidRDefault="00892FAE">
                          <w:r>
                            <w:t xml:space="preserve">Aan de </w:t>
                          </w:r>
                          <w:r>
                            <w:t xml:space="preserve">Voorzitter van de Tweede Kamer </w:t>
                          </w:r>
                        </w:p>
                        <w:p w14:paraId="25983083" w14:textId="1D905249" w:rsidR="003601BC" w:rsidRPr="002A3494" w:rsidRDefault="00892FAE">
                          <w:pPr>
                            <w:rPr>
                              <w:lang w:val="de-DE"/>
                            </w:rPr>
                          </w:pPr>
                          <w:r w:rsidRPr="002A3494">
                            <w:rPr>
                              <w:lang w:val="de-DE"/>
                            </w:rPr>
                            <w:t xml:space="preserve">der </w:t>
                          </w:r>
                          <w:proofErr w:type="spellStart"/>
                          <w:r w:rsidRPr="002A3494">
                            <w:rPr>
                              <w:lang w:val="de-DE"/>
                            </w:rPr>
                            <w:t>Staten-Generaal</w:t>
                          </w:r>
                          <w:proofErr w:type="spellEnd"/>
                        </w:p>
                        <w:p w14:paraId="5A89E9A1" w14:textId="43C3FE0C" w:rsidR="003601BC" w:rsidRPr="002A3494" w:rsidRDefault="002A3494">
                          <w:pPr>
                            <w:rPr>
                              <w:lang w:val="de-DE"/>
                            </w:rPr>
                          </w:pPr>
                          <w:r w:rsidRPr="002A3494">
                            <w:rPr>
                              <w:lang w:val="de-DE"/>
                            </w:rPr>
                            <w:t>Postbus 20018</w:t>
                          </w:r>
                        </w:p>
                        <w:p w14:paraId="416466AE" w14:textId="37F28ECF" w:rsidR="002A3494" w:rsidRPr="002A3494" w:rsidRDefault="002A3494">
                          <w:pPr>
                            <w:rPr>
                              <w:lang w:val="de-DE"/>
                            </w:rPr>
                          </w:pPr>
                          <w:r w:rsidRPr="002A3494">
                            <w:rPr>
                              <w:lang w:val="de-DE"/>
                            </w:rPr>
                            <w:t>2500 EA  DEN</w:t>
                          </w:r>
                          <w:r>
                            <w:rPr>
                              <w:lang w:val="de-DE"/>
                            </w:rPr>
                            <w:t xml:space="preserve"> HAAG </w:t>
                          </w:r>
                        </w:p>
                      </w:txbxContent>
                    </wps:txbx>
                    <wps:bodyPr vert="horz" wrap="square" lIns="0" tIns="0" rIns="0" bIns="0" anchor="t" anchorCtr="0"/>
                  </wps:wsp>
                </a:graphicData>
              </a:graphic>
            </wp:anchor>
          </w:drawing>
        </mc:Choice>
        <mc:Fallback>
          <w:pict>
            <v:shape w14:anchorId="6589811D"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4B18081" w14:textId="77777777" w:rsidR="002A3494" w:rsidRDefault="00892FAE">
                    <w:r>
                      <w:t xml:space="preserve">Aan de </w:t>
                    </w:r>
                    <w:r>
                      <w:t xml:space="preserve">Voorzitter van de Tweede Kamer </w:t>
                    </w:r>
                  </w:p>
                  <w:p w14:paraId="25983083" w14:textId="1D905249" w:rsidR="003601BC" w:rsidRPr="002A3494" w:rsidRDefault="00892FAE">
                    <w:pPr>
                      <w:rPr>
                        <w:lang w:val="de-DE"/>
                      </w:rPr>
                    </w:pPr>
                    <w:r w:rsidRPr="002A3494">
                      <w:rPr>
                        <w:lang w:val="de-DE"/>
                      </w:rPr>
                      <w:t xml:space="preserve">der </w:t>
                    </w:r>
                    <w:proofErr w:type="spellStart"/>
                    <w:r w:rsidRPr="002A3494">
                      <w:rPr>
                        <w:lang w:val="de-DE"/>
                      </w:rPr>
                      <w:t>Staten-Generaal</w:t>
                    </w:r>
                    <w:proofErr w:type="spellEnd"/>
                  </w:p>
                  <w:p w14:paraId="5A89E9A1" w14:textId="43C3FE0C" w:rsidR="003601BC" w:rsidRPr="002A3494" w:rsidRDefault="002A3494">
                    <w:pPr>
                      <w:rPr>
                        <w:lang w:val="de-DE"/>
                      </w:rPr>
                    </w:pPr>
                    <w:r w:rsidRPr="002A3494">
                      <w:rPr>
                        <w:lang w:val="de-DE"/>
                      </w:rPr>
                      <w:t>Postbus 20018</w:t>
                    </w:r>
                  </w:p>
                  <w:p w14:paraId="416466AE" w14:textId="37F28ECF" w:rsidR="002A3494" w:rsidRPr="002A3494" w:rsidRDefault="002A3494">
                    <w:pPr>
                      <w:rPr>
                        <w:lang w:val="de-DE"/>
                      </w:rPr>
                    </w:pPr>
                    <w:r w:rsidRPr="002A3494">
                      <w:rPr>
                        <w:lang w:val="de-DE"/>
                      </w:rPr>
                      <w:t>2500 EA  DEN</w:t>
                    </w:r>
                    <w:r>
                      <w:rPr>
                        <w:lang w:val="de-DE"/>
                      </w:rPr>
                      <w:t xml:space="preserve"> HAAG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EB3D119" wp14:editId="5369A338">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601BC" w14:paraId="5E557484" w14:textId="77777777">
                            <w:trPr>
                              <w:trHeight w:val="240"/>
                            </w:trPr>
                            <w:tc>
                              <w:tcPr>
                                <w:tcW w:w="1140" w:type="dxa"/>
                              </w:tcPr>
                              <w:p w14:paraId="3566AEDE" w14:textId="77777777" w:rsidR="003601BC" w:rsidRDefault="00892FAE">
                                <w:r>
                                  <w:t>Datum</w:t>
                                </w:r>
                              </w:p>
                            </w:tc>
                            <w:tc>
                              <w:tcPr>
                                <w:tcW w:w="5918" w:type="dxa"/>
                              </w:tcPr>
                              <w:p w14:paraId="3F4F3FF5" w14:textId="5C9CDCED" w:rsidR="003601BC" w:rsidRDefault="00892FAE">
                                <w:sdt>
                                  <w:sdtPr>
                                    <w:id w:val="2144231361"/>
                                    <w:date w:fullDate="2025-06-16T00:00:00Z">
                                      <w:dateFormat w:val="d MMMM yyyy"/>
                                      <w:lid w:val="nl"/>
                                      <w:storeMappedDataAs w:val="dateTime"/>
                                      <w:calendar w:val="gregorian"/>
                                    </w:date>
                                  </w:sdtPr>
                                  <w:sdtEndPr/>
                                  <w:sdtContent>
                                    <w:r w:rsidR="001247E7">
                                      <w:t>16 juni 2025</w:t>
                                    </w:r>
                                  </w:sdtContent>
                                </w:sdt>
                              </w:p>
                            </w:tc>
                          </w:tr>
                          <w:tr w:rsidR="003601BC" w14:paraId="291010A5" w14:textId="77777777">
                            <w:trPr>
                              <w:trHeight w:val="240"/>
                            </w:trPr>
                            <w:tc>
                              <w:tcPr>
                                <w:tcW w:w="1140" w:type="dxa"/>
                              </w:tcPr>
                              <w:p w14:paraId="0F63D5FB" w14:textId="77777777" w:rsidR="003601BC" w:rsidRDefault="00892FAE">
                                <w:r>
                                  <w:t>Betreft</w:t>
                                </w:r>
                              </w:p>
                            </w:tc>
                            <w:tc>
                              <w:tcPr>
                                <w:tcW w:w="5918" w:type="dxa"/>
                              </w:tcPr>
                              <w:p w14:paraId="0414B27D" w14:textId="77777777" w:rsidR="003601BC" w:rsidRDefault="00892FAE">
                                <w:r>
                                  <w:t>Wetsvoorstellen Cyberbeveiligingswet en Wet weerbaarheid kritieke entiteiten</w:t>
                                </w:r>
                              </w:p>
                            </w:tc>
                          </w:tr>
                        </w:tbl>
                        <w:p w14:paraId="685B5C5C" w14:textId="77777777" w:rsidR="0014181E" w:rsidRDefault="0014181E"/>
                      </w:txbxContent>
                    </wps:txbx>
                    <wps:bodyPr vert="horz" wrap="square" lIns="0" tIns="0" rIns="0" bIns="0" anchor="t" anchorCtr="0"/>
                  </wps:wsp>
                </a:graphicData>
              </a:graphic>
            </wp:anchor>
          </w:drawing>
        </mc:Choice>
        <mc:Fallback>
          <w:pict>
            <v:shape w14:anchorId="7EB3D119"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601BC" w14:paraId="5E557484" w14:textId="77777777">
                      <w:trPr>
                        <w:trHeight w:val="240"/>
                      </w:trPr>
                      <w:tc>
                        <w:tcPr>
                          <w:tcW w:w="1140" w:type="dxa"/>
                        </w:tcPr>
                        <w:p w14:paraId="3566AEDE" w14:textId="77777777" w:rsidR="003601BC" w:rsidRDefault="00892FAE">
                          <w:r>
                            <w:t>Datum</w:t>
                          </w:r>
                        </w:p>
                      </w:tc>
                      <w:tc>
                        <w:tcPr>
                          <w:tcW w:w="5918" w:type="dxa"/>
                        </w:tcPr>
                        <w:p w14:paraId="3F4F3FF5" w14:textId="5C9CDCED" w:rsidR="003601BC" w:rsidRDefault="00892FAE">
                          <w:sdt>
                            <w:sdtPr>
                              <w:id w:val="2144231361"/>
                              <w:date w:fullDate="2025-06-16T00:00:00Z">
                                <w:dateFormat w:val="d MMMM yyyy"/>
                                <w:lid w:val="nl"/>
                                <w:storeMappedDataAs w:val="dateTime"/>
                                <w:calendar w:val="gregorian"/>
                              </w:date>
                            </w:sdtPr>
                            <w:sdtEndPr/>
                            <w:sdtContent>
                              <w:r w:rsidR="001247E7">
                                <w:t>16 juni 2025</w:t>
                              </w:r>
                            </w:sdtContent>
                          </w:sdt>
                        </w:p>
                      </w:tc>
                    </w:tr>
                    <w:tr w:rsidR="003601BC" w14:paraId="291010A5" w14:textId="77777777">
                      <w:trPr>
                        <w:trHeight w:val="240"/>
                      </w:trPr>
                      <w:tc>
                        <w:tcPr>
                          <w:tcW w:w="1140" w:type="dxa"/>
                        </w:tcPr>
                        <w:p w14:paraId="0F63D5FB" w14:textId="77777777" w:rsidR="003601BC" w:rsidRDefault="00892FAE">
                          <w:r>
                            <w:t>Betreft</w:t>
                          </w:r>
                        </w:p>
                      </w:tc>
                      <w:tc>
                        <w:tcPr>
                          <w:tcW w:w="5918" w:type="dxa"/>
                        </w:tcPr>
                        <w:p w14:paraId="0414B27D" w14:textId="77777777" w:rsidR="003601BC" w:rsidRDefault="00892FAE">
                          <w:r>
                            <w:t>Wetsvoorstellen Cyberbeveiligingswet en Wet weerbaarheid kritieke entiteiten</w:t>
                          </w:r>
                        </w:p>
                      </w:tc>
                    </w:tr>
                  </w:tbl>
                  <w:p w14:paraId="685B5C5C" w14:textId="77777777" w:rsidR="0014181E" w:rsidRDefault="0014181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6A76DFE" wp14:editId="2303B42B">
              <wp:simplePos x="0" y="0"/>
              <wp:positionH relativeFrom="page">
                <wp:posOffset>5915660</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33D99BA" w14:textId="77777777" w:rsidR="003601BC" w:rsidRDefault="00892FAE">
                          <w:pPr>
                            <w:pStyle w:val="Referentiegegevensbold"/>
                          </w:pPr>
                          <w:r>
                            <w:t>Cluster secretaris-generaal</w:t>
                          </w:r>
                        </w:p>
                        <w:p w14:paraId="1D3F6A6F" w14:textId="77777777" w:rsidR="003601BC" w:rsidRDefault="00892FAE">
                          <w:pPr>
                            <w:pStyle w:val="Referentiegegevens"/>
                          </w:pPr>
                          <w:r>
                            <w:t>Directie Wetgeving en Juridische Zaken</w:t>
                          </w:r>
                        </w:p>
                        <w:p w14:paraId="24E2F387" w14:textId="77777777" w:rsidR="003601BC" w:rsidRDefault="00892FAE">
                          <w:pPr>
                            <w:pStyle w:val="Referentiegegevens"/>
                          </w:pPr>
                          <w:r>
                            <w:t xml:space="preserve">Sector staats- en </w:t>
                          </w:r>
                          <w:r>
                            <w:t>bestuursrecht</w:t>
                          </w:r>
                        </w:p>
                        <w:p w14:paraId="31A5354C" w14:textId="77777777" w:rsidR="003601BC" w:rsidRDefault="003601BC">
                          <w:pPr>
                            <w:pStyle w:val="WitregelW1"/>
                          </w:pPr>
                        </w:p>
                        <w:p w14:paraId="29FA6161" w14:textId="77777777" w:rsidR="003601BC" w:rsidRDefault="00892FAE">
                          <w:pPr>
                            <w:pStyle w:val="Referentiegegevens"/>
                          </w:pPr>
                          <w:r>
                            <w:t>Turfmarkt 147</w:t>
                          </w:r>
                        </w:p>
                        <w:p w14:paraId="057685A2" w14:textId="77777777" w:rsidR="003601BC" w:rsidRPr="002A3494" w:rsidRDefault="00892FAE">
                          <w:pPr>
                            <w:pStyle w:val="Referentiegegevens"/>
                            <w:rPr>
                              <w:lang w:val="de-DE"/>
                            </w:rPr>
                          </w:pPr>
                          <w:r w:rsidRPr="002A3494">
                            <w:rPr>
                              <w:lang w:val="de-DE"/>
                            </w:rPr>
                            <w:t>2511 DP   Den Haag</w:t>
                          </w:r>
                        </w:p>
                        <w:p w14:paraId="2EF13E97" w14:textId="77777777" w:rsidR="003601BC" w:rsidRPr="002A3494" w:rsidRDefault="00892FAE">
                          <w:pPr>
                            <w:pStyle w:val="Referentiegegevens"/>
                            <w:rPr>
                              <w:lang w:val="de-DE"/>
                            </w:rPr>
                          </w:pPr>
                          <w:r w:rsidRPr="002A3494">
                            <w:rPr>
                              <w:lang w:val="de-DE"/>
                            </w:rPr>
                            <w:t>Postbus 20301</w:t>
                          </w:r>
                        </w:p>
                        <w:p w14:paraId="77FAFD2B" w14:textId="77777777" w:rsidR="003601BC" w:rsidRPr="002A3494" w:rsidRDefault="00892FAE">
                          <w:pPr>
                            <w:pStyle w:val="Referentiegegevens"/>
                            <w:rPr>
                              <w:lang w:val="de-DE"/>
                            </w:rPr>
                          </w:pPr>
                          <w:r w:rsidRPr="002A3494">
                            <w:rPr>
                              <w:lang w:val="de-DE"/>
                            </w:rPr>
                            <w:t>2500 EH   Den Haag</w:t>
                          </w:r>
                        </w:p>
                        <w:p w14:paraId="72CF6469" w14:textId="77777777" w:rsidR="003601BC" w:rsidRPr="002A3494" w:rsidRDefault="00892FAE">
                          <w:pPr>
                            <w:pStyle w:val="Referentiegegevens"/>
                            <w:rPr>
                              <w:lang w:val="de-DE"/>
                            </w:rPr>
                          </w:pPr>
                          <w:r w:rsidRPr="002A3494">
                            <w:rPr>
                              <w:lang w:val="de-DE"/>
                            </w:rPr>
                            <w:t>www.rijksoverheid.nl/jenv</w:t>
                          </w:r>
                        </w:p>
                        <w:p w14:paraId="41CB3702" w14:textId="77777777" w:rsidR="003601BC" w:rsidRPr="002A3494" w:rsidRDefault="003601BC">
                          <w:pPr>
                            <w:pStyle w:val="WitregelW2"/>
                            <w:rPr>
                              <w:sz w:val="13"/>
                              <w:szCs w:val="13"/>
                              <w:lang w:val="de-DE"/>
                            </w:rPr>
                          </w:pPr>
                        </w:p>
                        <w:p w14:paraId="2C0A1E32" w14:textId="77777777" w:rsidR="003601BC" w:rsidRDefault="00892FAE">
                          <w:pPr>
                            <w:pStyle w:val="Referentiegegevensbold"/>
                          </w:pPr>
                          <w:r>
                            <w:t>Onze referentie</w:t>
                          </w:r>
                        </w:p>
                        <w:p w14:paraId="1B352F2B" w14:textId="77777777" w:rsidR="003601BC" w:rsidRDefault="00892FAE">
                          <w:pPr>
                            <w:pStyle w:val="Referentiegegevens"/>
                          </w:pPr>
                          <w:r>
                            <w:t>6434297</w:t>
                          </w:r>
                        </w:p>
                      </w:txbxContent>
                    </wps:txbx>
                    <wps:bodyPr vert="horz" wrap="square" lIns="0" tIns="0" rIns="0" bIns="0" anchor="t" anchorCtr="0"/>
                  </wps:wsp>
                </a:graphicData>
              </a:graphic>
            </wp:anchor>
          </w:drawing>
        </mc:Choice>
        <mc:Fallback>
          <w:pict>
            <v:shape w14:anchorId="16A76DFE" id="aa29ef58-fa5a-4ef1-bc47-43f659f7c670" o:spid="_x0000_s1035" type="#_x0000_t202" style="position:absolute;margin-left:465.8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" filled="f" stroked="f">
              <v:textbox inset="0,0,0,0">
                <w:txbxContent>
                  <w:p w14:paraId="733D99BA" w14:textId="77777777" w:rsidR="003601BC" w:rsidRDefault="00892FAE">
                    <w:pPr>
                      <w:pStyle w:val="Referentiegegevensbold"/>
                    </w:pPr>
                    <w:r>
                      <w:t>Cluster secretaris-generaal</w:t>
                    </w:r>
                  </w:p>
                  <w:p w14:paraId="1D3F6A6F" w14:textId="77777777" w:rsidR="003601BC" w:rsidRDefault="00892FAE">
                    <w:pPr>
                      <w:pStyle w:val="Referentiegegevens"/>
                    </w:pPr>
                    <w:r>
                      <w:t>Directie Wetgeving en Juridische Zaken</w:t>
                    </w:r>
                  </w:p>
                  <w:p w14:paraId="24E2F387" w14:textId="77777777" w:rsidR="003601BC" w:rsidRDefault="00892FAE">
                    <w:pPr>
                      <w:pStyle w:val="Referentiegegevens"/>
                    </w:pPr>
                    <w:r>
                      <w:t xml:space="preserve">Sector staats- en </w:t>
                    </w:r>
                    <w:r>
                      <w:t>bestuursrecht</w:t>
                    </w:r>
                  </w:p>
                  <w:p w14:paraId="31A5354C" w14:textId="77777777" w:rsidR="003601BC" w:rsidRDefault="003601BC">
                    <w:pPr>
                      <w:pStyle w:val="WitregelW1"/>
                    </w:pPr>
                  </w:p>
                  <w:p w14:paraId="29FA6161" w14:textId="77777777" w:rsidR="003601BC" w:rsidRDefault="00892FAE">
                    <w:pPr>
                      <w:pStyle w:val="Referentiegegevens"/>
                    </w:pPr>
                    <w:r>
                      <w:t>Turfmarkt 147</w:t>
                    </w:r>
                  </w:p>
                  <w:p w14:paraId="057685A2" w14:textId="77777777" w:rsidR="003601BC" w:rsidRPr="002A3494" w:rsidRDefault="00892FAE">
                    <w:pPr>
                      <w:pStyle w:val="Referentiegegevens"/>
                      <w:rPr>
                        <w:lang w:val="de-DE"/>
                      </w:rPr>
                    </w:pPr>
                    <w:r w:rsidRPr="002A3494">
                      <w:rPr>
                        <w:lang w:val="de-DE"/>
                      </w:rPr>
                      <w:t>2511 DP   Den Haag</w:t>
                    </w:r>
                  </w:p>
                  <w:p w14:paraId="2EF13E97" w14:textId="77777777" w:rsidR="003601BC" w:rsidRPr="002A3494" w:rsidRDefault="00892FAE">
                    <w:pPr>
                      <w:pStyle w:val="Referentiegegevens"/>
                      <w:rPr>
                        <w:lang w:val="de-DE"/>
                      </w:rPr>
                    </w:pPr>
                    <w:r w:rsidRPr="002A3494">
                      <w:rPr>
                        <w:lang w:val="de-DE"/>
                      </w:rPr>
                      <w:t>Postbus 20301</w:t>
                    </w:r>
                  </w:p>
                  <w:p w14:paraId="77FAFD2B" w14:textId="77777777" w:rsidR="003601BC" w:rsidRPr="002A3494" w:rsidRDefault="00892FAE">
                    <w:pPr>
                      <w:pStyle w:val="Referentiegegevens"/>
                      <w:rPr>
                        <w:lang w:val="de-DE"/>
                      </w:rPr>
                    </w:pPr>
                    <w:r w:rsidRPr="002A3494">
                      <w:rPr>
                        <w:lang w:val="de-DE"/>
                      </w:rPr>
                      <w:t>2500 EH   Den Haag</w:t>
                    </w:r>
                  </w:p>
                  <w:p w14:paraId="72CF6469" w14:textId="77777777" w:rsidR="003601BC" w:rsidRPr="002A3494" w:rsidRDefault="00892FAE">
                    <w:pPr>
                      <w:pStyle w:val="Referentiegegevens"/>
                      <w:rPr>
                        <w:lang w:val="de-DE"/>
                      </w:rPr>
                    </w:pPr>
                    <w:r w:rsidRPr="002A3494">
                      <w:rPr>
                        <w:lang w:val="de-DE"/>
                      </w:rPr>
                      <w:t>www.rijksoverheid.nl/jenv</w:t>
                    </w:r>
                  </w:p>
                  <w:p w14:paraId="41CB3702" w14:textId="77777777" w:rsidR="003601BC" w:rsidRPr="002A3494" w:rsidRDefault="003601BC">
                    <w:pPr>
                      <w:pStyle w:val="WitregelW2"/>
                      <w:rPr>
                        <w:sz w:val="13"/>
                        <w:szCs w:val="13"/>
                        <w:lang w:val="de-DE"/>
                      </w:rPr>
                    </w:pPr>
                  </w:p>
                  <w:p w14:paraId="2C0A1E32" w14:textId="77777777" w:rsidR="003601BC" w:rsidRDefault="00892FAE">
                    <w:pPr>
                      <w:pStyle w:val="Referentiegegevensbold"/>
                    </w:pPr>
                    <w:r>
                      <w:t>Onze referentie</w:t>
                    </w:r>
                  </w:p>
                  <w:p w14:paraId="1B352F2B" w14:textId="77777777" w:rsidR="003601BC" w:rsidRDefault="00892FAE">
                    <w:pPr>
                      <w:pStyle w:val="Referentiegegevens"/>
                    </w:pPr>
                    <w:r>
                      <w:t>6434297</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F7C8C46" wp14:editId="281E2A0E">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EB2124E" w14:textId="77777777" w:rsidR="003601BC" w:rsidRDefault="00892FAE">
                          <w:pPr>
                            <w:pStyle w:val="Referentiegegevens"/>
                          </w:pPr>
                          <w:r>
                            <w:t xml:space="preserve">Pagina </w:t>
                          </w:r>
                          <w:r>
                            <w:fldChar w:fldCharType="begin"/>
                          </w:r>
                          <w:r>
                            <w:instrText>PAGE</w:instrText>
                          </w:r>
                          <w:r>
                            <w:fldChar w:fldCharType="separate"/>
                          </w:r>
                          <w:r w:rsidR="00530D28">
                            <w:rPr>
                              <w:noProof/>
                            </w:rPr>
                            <w:t>1</w:t>
                          </w:r>
                          <w:r>
                            <w:fldChar w:fldCharType="end"/>
                          </w:r>
                          <w:r>
                            <w:t xml:space="preserve"> van </w:t>
                          </w:r>
                          <w:r>
                            <w:fldChar w:fldCharType="begin"/>
                          </w:r>
                          <w:r>
                            <w:instrText>NUMPAGES</w:instrText>
                          </w:r>
                          <w:r>
                            <w:fldChar w:fldCharType="separate"/>
                          </w:r>
                          <w:r w:rsidR="00530D28">
                            <w:rPr>
                              <w:noProof/>
                            </w:rPr>
                            <w:t>1</w:t>
                          </w:r>
                          <w:r>
                            <w:fldChar w:fldCharType="end"/>
                          </w:r>
                        </w:p>
                      </w:txbxContent>
                    </wps:txbx>
                    <wps:bodyPr vert="horz" wrap="square" lIns="0" tIns="0" rIns="0" bIns="0" anchor="t" anchorCtr="0"/>
                  </wps:wsp>
                </a:graphicData>
              </a:graphic>
            </wp:anchor>
          </w:drawing>
        </mc:Choice>
        <mc:Fallback>
          <w:pict>
            <v:shape w14:anchorId="3F7C8C46"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7EB2124E" w14:textId="77777777" w:rsidR="003601BC" w:rsidRDefault="00892FAE">
                    <w:pPr>
                      <w:pStyle w:val="Referentiegegevens"/>
                    </w:pPr>
                    <w:r>
                      <w:t xml:space="preserve">Pagina </w:t>
                    </w:r>
                    <w:r>
                      <w:fldChar w:fldCharType="begin"/>
                    </w:r>
                    <w:r>
                      <w:instrText>PAGE</w:instrText>
                    </w:r>
                    <w:r>
                      <w:fldChar w:fldCharType="separate"/>
                    </w:r>
                    <w:r w:rsidR="00530D28">
                      <w:rPr>
                        <w:noProof/>
                      </w:rPr>
                      <w:t>1</w:t>
                    </w:r>
                    <w:r>
                      <w:fldChar w:fldCharType="end"/>
                    </w:r>
                    <w:r>
                      <w:t xml:space="preserve"> van </w:t>
                    </w:r>
                    <w:r>
                      <w:fldChar w:fldCharType="begin"/>
                    </w:r>
                    <w:r>
                      <w:instrText>NUMPAGES</w:instrText>
                    </w:r>
                    <w:r>
                      <w:fldChar w:fldCharType="separate"/>
                    </w:r>
                    <w:r w:rsidR="00530D2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8401FA6" wp14:editId="3F0ADE80">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AF7C19A" w14:textId="77777777" w:rsidR="0014181E" w:rsidRDefault="0014181E"/>
                      </w:txbxContent>
                    </wps:txbx>
                    <wps:bodyPr vert="horz" wrap="square" lIns="0" tIns="0" rIns="0" bIns="0" anchor="t" anchorCtr="0"/>
                  </wps:wsp>
                </a:graphicData>
              </a:graphic>
            </wp:anchor>
          </w:drawing>
        </mc:Choice>
        <mc:Fallback>
          <w:pict>
            <v:shape w14:anchorId="28401FA6"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AF7C19A" w14:textId="77777777" w:rsidR="0014181E" w:rsidRDefault="0014181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BD49FF"/>
    <w:multiLevelType w:val="multilevel"/>
    <w:tmpl w:val="07C3FD6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24E8D741"/>
    <w:multiLevelType w:val="multilevel"/>
    <w:tmpl w:val="DC044CF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2E157D5C"/>
    <w:multiLevelType w:val="multilevel"/>
    <w:tmpl w:val="522535B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3EE61639"/>
    <w:multiLevelType w:val="multilevel"/>
    <w:tmpl w:val="98B5D00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54471FA5"/>
    <w:multiLevelType w:val="multilevel"/>
    <w:tmpl w:val="1477EA7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64E0BF3"/>
    <w:multiLevelType w:val="multilevel"/>
    <w:tmpl w:val="6B2BEE7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976837472">
    <w:abstractNumId w:val="0"/>
  </w:num>
  <w:num w:numId="2" w16cid:durableId="466776204">
    <w:abstractNumId w:val="2"/>
  </w:num>
  <w:num w:numId="3" w16cid:durableId="469787398">
    <w:abstractNumId w:val="3"/>
  </w:num>
  <w:num w:numId="4" w16cid:durableId="1971746922">
    <w:abstractNumId w:val="1"/>
  </w:num>
  <w:num w:numId="5" w16cid:durableId="81417306">
    <w:abstractNumId w:val="5"/>
  </w:num>
  <w:num w:numId="6" w16cid:durableId="1006522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D28"/>
    <w:rsid w:val="000233D4"/>
    <w:rsid w:val="00097EC5"/>
    <w:rsid w:val="000A432D"/>
    <w:rsid w:val="000B0E83"/>
    <w:rsid w:val="000B7779"/>
    <w:rsid w:val="000F5580"/>
    <w:rsid w:val="001247E7"/>
    <w:rsid w:val="0014181E"/>
    <w:rsid w:val="002A3494"/>
    <w:rsid w:val="002B2AF3"/>
    <w:rsid w:val="002B2C09"/>
    <w:rsid w:val="002E1768"/>
    <w:rsid w:val="003601BC"/>
    <w:rsid w:val="00381977"/>
    <w:rsid w:val="0046380D"/>
    <w:rsid w:val="00530D28"/>
    <w:rsid w:val="0054499B"/>
    <w:rsid w:val="005C39E2"/>
    <w:rsid w:val="00692A96"/>
    <w:rsid w:val="00696263"/>
    <w:rsid w:val="006B238D"/>
    <w:rsid w:val="00767AB3"/>
    <w:rsid w:val="007B6A67"/>
    <w:rsid w:val="00837C36"/>
    <w:rsid w:val="00892FAE"/>
    <w:rsid w:val="009877DE"/>
    <w:rsid w:val="00A4281E"/>
    <w:rsid w:val="00AD5995"/>
    <w:rsid w:val="00BD4683"/>
    <w:rsid w:val="00CA0EA7"/>
    <w:rsid w:val="00CD724B"/>
    <w:rsid w:val="00D35E23"/>
    <w:rsid w:val="00D35F71"/>
    <w:rsid w:val="00D56710"/>
    <w:rsid w:val="00DA0B3F"/>
    <w:rsid w:val="00DC195C"/>
    <w:rsid w:val="00E66BC4"/>
    <w:rsid w:val="00EB7643"/>
    <w:rsid w:val="00EE68CE"/>
    <w:rsid w:val="00F3562F"/>
    <w:rsid w:val="00F467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B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30D2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0D28"/>
    <w:rPr>
      <w:rFonts w:ascii="Verdana" w:hAnsi="Verdana"/>
      <w:color w:val="000000"/>
      <w:sz w:val="18"/>
      <w:szCs w:val="18"/>
    </w:rPr>
  </w:style>
  <w:style w:type="paragraph" w:styleId="Geenafstand">
    <w:name w:val="No Spacing"/>
    <w:link w:val="GeenafstandChar"/>
    <w:uiPriority w:val="1"/>
    <w:qFormat/>
    <w:rsid w:val="00F3562F"/>
    <w:pPr>
      <w:autoSpaceDN/>
      <w:textAlignment w:val="auto"/>
    </w:pPr>
    <w:rPr>
      <w:rFonts w:asciiTheme="minorHAnsi" w:eastAsiaTheme="minorHAnsi" w:hAnsiTheme="minorHAnsi" w:cstheme="minorBidi"/>
      <w:kern w:val="2"/>
      <w:sz w:val="22"/>
      <w:szCs w:val="22"/>
      <w:lang w:eastAsia="en-US"/>
      <w14:ligatures w14:val="standardContextual"/>
    </w:rPr>
  </w:style>
  <w:style w:type="character" w:customStyle="1" w:styleId="GeenafstandChar">
    <w:name w:val="Geen afstand Char"/>
    <w:basedOn w:val="Standaardalinea-lettertype"/>
    <w:link w:val="Geenafstand"/>
    <w:uiPriority w:val="1"/>
    <w:rsid w:val="00F3562F"/>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BVI fn"/>
    <w:basedOn w:val="Standaardalinea-lettertype"/>
    <w:link w:val="FootnoteReferenceCharChar1"/>
    <w:uiPriority w:val="99"/>
    <w:unhideWhenUsed/>
    <w:qFormat/>
    <w:rsid w:val="00F3562F"/>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F3562F"/>
    <w:pPr>
      <w:autoSpaceDE w:val="0"/>
      <w:spacing w:line="240" w:lineRule="exact"/>
      <w:jc w:val="both"/>
    </w:pPr>
    <w:rPr>
      <w:rFonts w:ascii="Times New Roman" w:hAnsi="Times New Roman"/>
      <w:color w:val="auto"/>
      <w:sz w:val="20"/>
      <w:szCs w:val="20"/>
      <w:vertAlign w:val="superscript"/>
    </w:rPr>
  </w:style>
  <w:style w:type="paragraph" w:styleId="Revisie">
    <w:name w:val="Revision"/>
    <w:hidden/>
    <w:uiPriority w:val="99"/>
    <w:semiHidden/>
    <w:rsid w:val="00CD724B"/>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247E7"/>
    <w:rPr>
      <w:sz w:val="16"/>
      <w:szCs w:val="16"/>
    </w:rPr>
  </w:style>
  <w:style w:type="paragraph" w:styleId="Tekstopmerking">
    <w:name w:val="annotation text"/>
    <w:basedOn w:val="Standaard"/>
    <w:link w:val="TekstopmerkingChar"/>
    <w:uiPriority w:val="99"/>
    <w:unhideWhenUsed/>
    <w:rsid w:val="001247E7"/>
    <w:pPr>
      <w:spacing w:line="240" w:lineRule="auto"/>
    </w:pPr>
    <w:rPr>
      <w:sz w:val="20"/>
      <w:szCs w:val="20"/>
    </w:rPr>
  </w:style>
  <w:style w:type="character" w:customStyle="1" w:styleId="TekstopmerkingChar">
    <w:name w:val="Tekst opmerking Char"/>
    <w:basedOn w:val="Standaardalinea-lettertype"/>
    <w:link w:val="Tekstopmerking"/>
    <w:uiPriority w:val="99"/>
    <w:rsid w:val="001247E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247E7"/>
    <w:rPr>
      <w:b/>
      <w:bCs/>
    </w:rPr>
  </w:style>
  <w:style w:type="character" w:customStyle="1" w:styleId="OnderwerpvanopmerkingChar">
    <w:name w:val="Onderwerp van opmerking Char"/>
    <w:basedOn w:val="TekstopmerkingChar"/>
    <w:link w:val="Onderwerpvanopmerking"/>
    <w:uiPriority w:val="99"/>
    <w:semiHidden/>
    <w:rsid w:val="001247E7"/>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581</ap:Words>
  <ap:Characters>3197</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2025-06-16T09:47:00.0000000Z</dcterms:created>
  <dcterms:modified xsi:type="dcterms:W3CDTF">2025-06-16T09:47:00.0000000Z</dcterms:modified>
  <dc:description>------------------------</dc:description>
  <version/>
  <category/>
</coreProperties>
</file>